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8CF" w14:textId="77777777" w:rsidR="001D4795" w:rsidRPr="00533B53" w:rsidRDefault="001D4795" w:rsidP="001D47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46846E4A" w14:textId="2833BD2A" w:rsidR="00DE0741" w:rsidRPr="00533B53" w:rsidRDefault="00DE0741" w:rsidP="00DE07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 xml:space="preserve">Artículo 10, Numeral </w:t>
      </w:r>
      <w:r w:rsidR="00FA0A45"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21</w:t>
      </w: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, Ley de Acceso a la Información Pública contenida en el Decreto 57-2008.</w:t>
      </w:r>
    </w:p>
    <w:p w14:paraId="227B2628" w14:textId="77777777" w:rsidR="00FB6B9A" w:rsidRPr="00533B53" w:rsidRDefault="00FB6B9A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3FBFB5F5" w14:textId="39D13240" w:rsidR="00C14E6D" w:rsidRPr="00533B53" w:rsidRDefault="00C14E6D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ltivo Regular" w:hAnsi="Altivo Regular" w:cs="Arial"/>
          <w:i/>
          <w:iCs/>
        </w:rPr>
      </w:pPr>
      <w:r w:rsidRPr="00533B53">
        <w:rPr>
          <w:rStyle w:val="normaltextrun"/>
          <w:rFonts w:ascii="Altivo Regular" w:hAnsi="Altivo Regular" w:cs="Arial"/>
          <w:i/>
          <w:iCs/>
        </w:rPr>
        <w:t>“</w:t>
      </w:r>
      <w:r w:rsidR="00FA0A45" w:rsidRPr="00533B53">
        <w:rPr>
          <w:rStyle w:val="normaltextrun"/>
          <w:rFonts w:ascii="Altivo Regular" w:hAnsi="Altivo Regular" w:cs="Arial"/>
          <w:i/>
          <w:iCs/>
        </w:rPr>
        <w:t>Destino</w:t>
      </w:r>
      <w:r w:rsidR="00FA0A45" w:rsidRPr="00533B53">
        <w:rPr>
          <w:rFonts w:ascii="Altivo Regular" w:hAnsi="Altivo Regular" w:cs="Arial"/>
          <w:i/>
          <w:iCs/>
        </w:rPr>
        <w:t xml:space="preserve"> total del ejercicio de los recursos de los fideicomisos constituidos con fondos públicos, incluyendo la información relacionada a las cotizaciones o licitaciones realizadas para la ejecución de dichos recursos y gastos administrativos y operativos del fideicomis</w:t>
      </w:r>
      <w:r w:rsidRPr="00533B53">
        <w:rPr>
          <w:rStyle w:val="normaltextrun"/>
          <w:rFonts w:ascii="Altivo Regular" w:hAnsi="Altivo Regular" w:cs="Arial"/>
          <w:i/>
          <w:iCs/>
        </w:rPr>
        <w:t>os listados de las empresas precalificadas para la ejecución de obras públicas, de venta de bienes y prestaciones de servicios de cualquier naturaleza, incluyendo la información relacionada a la razón social, capital autorizado y la información que corresponda al reglón para el que fueron precalificados.”</w:t>
      </w:r>
      <w:r w:rsidRPr="00533B53">
        <w:rPr>
          <w:rStyle w:val="eop"/>
          <w:rFonts w:ascii="Altivo Regular" w:hAnsi="Altivo Regular" w:cs="Arial"/>
          <w:i/>
          <w:iCs/>
        </w:rPr>
        <w:t> </w:t>
      </w:r>
    </w:p>
    <w:p w14:paraId="73CFEC99" w14:textId="77777777" w:rsidR="008F55B2" w:rsidRPr="00533B53" w:rsidRDefault="008F55B2" w:rsidP="00C14E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i/>
          <w:iCs/>
        </w:rPr>
      </w:pPr>
    </w:p>
    <w:p w14:paraId="4B6BB3F5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58253FDA" w14:textId="77777777" w:rsidR="00950DD4" w:rsidRPr="00533B53" w:rsidRDefault="00950DD4" w:rsidP="00FB6B9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  <w:b/>
          <w:bCs/>
        </w:rPr>
      </w:pPr>
    </w:p>
    <w:p w14:paraId="27640B47" w14:textId="5135EE1F" w:rsidR="00FB6B9A" w:rsidRPr="00533B53" w:rsidRDefault="00FB6B9A" w:rsidP="00FB6B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  <w:r w:rsidRPr="00533B53">
        <w:rPr>
          <w:rStyle w:val="normaltextrun"/>
          <w:rFonts w:ascii="Altivo Regular" w:hAnsi="Altivo Regular" w:cs="Arial"/>
          <w:b/>
          <w:bCs/>
          <w:sz w:val="28"/>
          <w:szCs w:val="28"/>
        </w:rPr>
        <w:t>APLICABILIDAD: No Aplica</w:t>
      </w:r>
    </w:p>
    <w:p w14:paraId="2F4558C4" w14:textId="77777777" w:rsidR="00FB6B9A" w:rsidRPr="00533B53" w:rsidRDefault="00FB6B9A" w:rsidP="00FB6B9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  <w:b/>
          <w:bCs/>
          <w:sz w:val="28"/>
          <w:szCs w:val="28"/>
        </w:rPr>
      </w:pPr>
    </w:p>
    <w:p w14:paraId="4C72C8E1" w14:textId="1673B575" w:rsidR="008F55B2" w:rsidRDefault="00FB6B9A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  <w:r w:rsidRPr="00533B53">
        <w:rPr>
          <w:rStyle w:val="normaltextrun"/>
          <w:rFonts w:ascii="Altivo Regular" w:hAnsi="Altivo Regular" w:cs="Arial"/>
        </w:rPr>
        <w:t xml:space="preserve">La Unidad de Construcción de Edificios del Estado (UCEE), </w:t>
      </w:r>
      <w:r w:rsidR="00B83C00" w:rsidRPr="00533B53">
        <w:rPr>
          <w:rStyle w:val="normaltextrun"/>
          <w:rFonts w:ascii="Altivo Regular" w:hAnsi="Altivo Regular" w:cs="Arial"/>
        </w:rPr>
        <w:t xml:space="preserve">no </w:t>
      </w:r>
      <w:r w:rsidR="00FA0A45" w:rsidRPr="00533B53">
        <w:rPr>
          <w:rStyle w:val="normaltextrun"/>
          <w:rFonts w:ascii="Altivo Regular" w:hAnsi="Altivo Regular" w:cs="Arial"/>
        </w:rPr>
        <w:t xml:space="preserve">administra ni forma parte de ningún fideicomiso constituido con fondos públicos. Todas sus operaciones se realizan con cargo al presupuesto institucional asignado a través del Ministerio de Comunicaciones, Infraestructura y Vivienda (CIV), conforme los procedimientos establecidos por la normativa vigente. En consecuencia, no genera ni posee información relativa a la ejecución de recursos, cotizaciones, licitaciones o gastos administrativos y operativos vinculados a fideicomisos. </w:t>
      </w:r>
    </w:p>
    <w:p w14:paraId="6D276784" w14:textId="77777777" w:rsidR="00533B53" w:rsidRDefault="00533B53" w:rsidP="00B83C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ltivo Regular" w:hAnsi="Altivo Regular" w:cs="Arial"/>
        </w:rPr>
      </w:pPr>
    </w:p>
    <w:p w14:paraId="745C1D3E" w14:textId="30D22AEB" w:rsidR="00533B53" w:rsidRPr="00533B53" w:rsidRDefault="00533B53" w:rsidP="00533B5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ltivo Regular" w:hAnsi="Altivo Regular" w:cs="Arial"/>
        </w:rPr>
      </w:pPr>
      <w:r>
        <w:rPr>
          <w:rStyle w:val="normaltextrun"/>
          <w:rFonts w:ascii="Altivo Regular" w:hAnsi="Altivo Regular" w:cs="Arial"/>
        </w:rPr>
        <w:t>Guatemala,</w:t>
      </w:r>
      <w:r w:rsidR="00DE5FEE">
        <w:rPr>
          <w:rStyle w:val="normaltextrun"/>
          <w:rFonts w:ascii="Altivo Regular" w:hAnsi="Altivo Regular" w:cs="Arial"/>
        </w:rPr>
        <w:t xml:space="preserve"> </w:t>
      </w:r>
      <w:r w:rsidR="0024485F">
        <w:rPr>
          <w:rStyle w:val="normaltextrun"/>
          <w:rFonts w:ascii="Altivo Regular" w:hAnsi="Altivo Regular" w:cs="Arial"/>
        </w:rPr>
        <w:t>abril</w:t>
      </w:r>
      <w:r>
        <w:rPr>
          <w:rStyle w:val="normaltextrun"/>
          <w:rFonts w:ascii="Altivo Regular" w:hAnsi="Altivo Regular" w:cs="Arial"/>
        </w:rPr>
        <w:t xml:space="preserve"> 2025.</w:t>
      </w:r>
    </w:p>
    <w:sectPr w:rsidR="00533B53" w:rsidRPr="00533B53" w:rsidSect="004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9B3B" w14:textId="77777777" w:rsidR="00476DCD" w:rsidRDefault="00476DCD" w:rsidP="00123E84">
      <w:r>
        <w:separator/>
      </w:r>
    </w:p>
  </w:endnote>
  <w:endnote w:type="continuationSeparator" w:id="0">
    <w:p w14:paraId="75780461" w14:textId="77777777" w:rsidR="00476DCD" w:rsidRDefault="00476DCD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F811" w14:textId="77777777" w:rsidR="00476DCD" w:rsidRDefault="00476DCD" w:rsidP="00123E84">
      <w:r>
        <w:separator/>
      </w:r>
    </w:p>
  </w:footnote>
  <w:footnote w:type="continuationSeparator" w:id="0">
    <w:p w14:paraId="7CEF2AEA" w14:textId="77777777" w:rsidR="00476DCD" w:rsidRDefault="00476DCD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E34C" w14:textId="77777777" w:rsidR="00A70CC2" w:rsidRDefault="00A70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5C5"/>
    <w:multiLevelType w:val="hybridMultilevel"/>
    <w:tmpl w:val="F676CB9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59C0"/>
    <w:multiLevelType w:val="hybridMultilevel"/>
    <w:tmpl w:val="BA1E8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1930">
    <w:abstractNumId w:val="1"/>
  </w:num>
  <w:num w:numId="2" w16cid:durableId="4548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F74C8"/>
    <w:rsid w:val="00123E84"/>
    <w:rsid w:val="00165BA9"/>
    <w:rsid w:val="001669A9"/>
    <w:rsid w:val="001B2118"/>
    <w:rsid w:val="001D4795"/>
    <w:rsid w:val="0024485F"/>
    <w:rsid w:val="00284455"/>
    <w:rsid w:val="002C1400"/>
    <w:rsid w:val="00302B06"/>
    <w:rsid w:val="00334A6C"/>
    <w:rsid w:val="003509D9"/>
    <w:rsid w:val="003B649D"/>
    <w:rsid w:val="003B7ADF"/>
    <w:rsid w:val="00420D79"/>
    <w:rsid w:val="00463328"/>
    <w:rsid w:val="004760FC"/>
    <w:rsid w:val="00476DCD"/>
    <w:rsid w:val="004A6EFD"/>
    <w:rsid w:val="00516E64"/>
    <w:rsid w:val="00533B53"/>
    <w:rsid w:val="005B27C9"/>
    <w:rsid w:val="005F7501"/>
    <w:rsid w:val="00604EC9"/>
    <w:rsid w:val="006232D8"/>
    <w:rsid w:val="00710656"/>
    <w:rsid w:val="00733988"/>
    <w:rsid w:val="0075131A"/>
    <w:rsid w:val="007748BD"/>
    <w:rsid w:val="007B0E8B"/>
    <w:rsid w:val="007C3D20"/>
    <w:rsid w:val="007D03BF"/>
    <w:rsid w:val="007E2116"/>
    <w:rsid w:val="00813BAF"/>
    <w:rsid w:val="008A12B9"/>
    <w:rsid w:val="008A58CA"/>
    <w:rsid w:val="008C7F4C"/>
    <w:rsid w:val="008E3B0F"/>
    <w:rsid w:val="008F55B2"/>
    <w:rsid w:val="009175A9"/>
    <w:rsid w:val="00934668"/>
    <w:rsid w:val="00950DD4"/>
    <w:rsid w:val="009B1754"/>
    <w:rsid w:val="00A70CC2"/>
    <w:rsid w:val="00AC686A"/>
    <w:rsid w:val="00B221CB"/>
    <w:rsid w:val="00B83C00"/>
    <w:rsid w:val="00B94BF1"/>
    <w:rsid w:val="00BB171B"/>
    <w:rsid w:val="00BD732E"/>
    <w:rsid w:val="00BE2010"/>
    <w:rsid w:val="00BF1BDA"/>
    <w:rsid w:val="00C043E3"/>
    <w:rsid w:val="00C14E6D"/>
    <w:rsid w:val="00C807E5"/>
    <w:rsid w:val="00C808DE"/>
    <w:rsid w:val="00C93520"/>
    <w:rsid w:val="00C95D57"/>
    <w:rsid w:val="00CA3A0F"/>
    <w:rsid w:val="00CA7BB8"/>
    <w:rsid w:val="00CC0C29"/>
    <w:rsid w:val="00D774C8"/>
    <w:rsid w:val="00DD246C"/>
    <w:rsid w:val="00DE0741"/>
    <w:rsid w:val="00DE39BB"/>
    <w:rsid w:val="00DE5FEE"/>
    <w:rsid w:val="00DE7490"/>
    <w:rsid w:val="00DF43F0"/>
    <w:rsid w:val="00DF62AB"/>
    <w:rsid w:val="00E16095"/>
    <w:rsid w:val="00E206F7"/>
    <w:rsid w:val="00E534C5"/>
    <w:rsid w:val="00E86AE1"/>
    <w:rsid w:val="00EE3219"/>
    <w:rsid w:val="00F13DC1"/>
    <w:rsid w:val="00FA0A45"/>
    <w:rsid w:val="00FB6B9A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8F55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8F55B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F55B2"/>
    <w:pPr>
      <w:spacing w:after="120"/>
    </w:pPr>
    <w:rPr>
      <w:rFonts w:eastAsiaTheme="minorHAnsi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F55B2"/>
    <w:rPr>
      <w:lang w:val="es-ES_tradnl"/>
    </w:rPr>
  </w:style>
  <w:style w:type="paragraph" w:styleId="Prrafodelista">
    <w:name w:val="List Paragraph"/>
    <w:basedOn w:val="Normal"/>
    <w:uiPriority w:val="1"/>
    <w:qFormat/>
    <w:rsid w:val="008F55B2"/>
    <w:pPr>
      <w:ind w:left="720"/>
      <w:contextualSpacing/>
    </w:pPr>
    <w:rPr>
      <w:rFonts w:eastAsiaTheme="minorHAnsi"/>
      <w:lang w:val="es-ES_tradnl"/>
    </w:rPr>
  </w:style>
  <w:style w:type="character" w:customStyle="1" w:styleId="eop">
    <w:name w:val="eop"/>
    <w:basedOn w:val="Fuentedeprrafopredeter"/>
    <w:rsid w:val="00C1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Claudia Marisol Mendez</cp:lastModifiedBy>
  <cp:revision>4</cp:revision>
  <cp:lastPrinted>2025-04-04T15:22:00Z</cp:lastPrinted>
  <dcterms:created xsi:type="dcterms:W3CDTF">2025-04-04T19:13:00Z</dcterms:created>
  <dcterms:modified xsi:type="dcterms:W3CDTF">2025-05-14T20:53:00Z</dcterms:modified>
</cp:coreProperties>
</file>